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88" w:rsidRPr="004A1788" w:rsidRDefault="004A1788" w:rsidP="004A1788">
      <w:pPr>
        <w:shd w:val="clear" w:color="auto" w:fill="FFFFFF"/>
        <w:spacing w:before="81" w:after="58"/>
        <w:jc w:val="right"/>
        <w:outlineLvl w:val="1"/>
        <w:rPr>
          <w:rFonts w:ascii="Comic Sans MS" w:eastAsia="Times New Roman" w:hAnsi="Comic Sans MS" w:cs="Times New Roman"/>
          <w:b/>
          <w:bCs/>
          <w:sz w:val="28"/>
          <w:szCs w:val="28"/>
          <w:lang w:eastAsia="ru-RU"/>
        </w:rPr>
      </w:pPr>
      <w:r>
        <w:rPr>
          <w:rFonts w:ascii="Monotype Corsiva" w:hAnsi="Monotype Corsiva"/>
          <w:b/>
          <w:bCs/>
          <w:noProof/>
          <w:sz w:val="36"/>
          <w:szCs w:val="36"/>
          <w:lang w:eastAsia="ru-RU"/>
        </w:rPr>
        <w:drawing>
          <wp:anchor distT="0" distB="0" distL="114300" distR="114300" simplePos="0" relativeHeight="251659264" behindDoc="0" locked="0" layoutInCell="1" allowOverlap="1" wp14:anchorId="4471FE31" wp14:editId="64317235">
            <wp:simplePos x="0" y="0"/>
            <wp:positionH relativeFrom="column">
              <wp:posOffset>-190500</wp:posOffset>
            </wp:positionH>
            <wp:positionV relativeFrom="paragraph">
              <wp:posOffset>0</wp:posOffset>
            </wp:positionV>
            <wp:extent cx="1866900" cy="1120775"/>
            <wp:effectExtent l="0" t="0" r="0" b="3175"/>
            <wp:wrapSquare wrapText="bothSides"/>
            <wp:docPr id="2" name="Рисунок 2" descr="J029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5069"/>
                    <pic:cNvPicPr>
                      <a:picLocks noChangeAspect="1" noChangeArrowheads="1"/>
                    </pic:cNvPicPr>
                  </pic:nvPicPr>
                  <pic:blipFill>
                    <a:blip r:embed="rId4" cstate="print"/>
                    <a:srcRect/>
                    <a:stretch>
                      <a:fillRect/>
                    </a:stretch>
                  </pic:blipFill>
                  <pic:spPr bwMode="auto">
                    <a:xfrm>
                      <a:off x="0" y="0"/>
                      <a:ext cx="1866900" cy="1120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A1788">
        <w:rPr>
          <w:rFonts w:ascii="Comic Sans MS" w:eastAsia="Times New Roman" w:hAnsi="Comic Sans MS" w:cs="Times New Roman"/>
          <w:b/>
          <w:bCs/>
          <w:sz w:val="28"/>
          <w:szCs w:val="28"/>
          <w:lang w:eastAsia="ru-RU"/>
        </w:rPr>
        <w:t>Советы психолога</w:t>
      </w:r>
    </w:p>
    <w:p w:rsidR="004A1788" w:rsidRDefault="004A1788" w:rsidP="004A1788">
      <w:pPr>
        <w:shd w:val="clear" w:color="auto" w:fill="FFFFFF"/>
        <w:spacing w:before="81" w:after="58"/>
        <w:jc w:val="center"/>
        <w:outlineLvl w:val="1"/>
        <w:rPr>
          <w:rFonts w:ascii="Times New Roman" w:eastAsia="Times New Roman" w:hAnsi="Times New Roman" w:cs="Times New Roman"/>
          <w:b/>
          <w:bCs/>
          <w:color w:val="833713"/>
          <w:sz w:val="28"/>
          <w:szCs w:val="28"/>
          <w:lang w:eastAsia="ru-RU"/>
        </w:rPr>
      </w:pPr>
    </w:p>
    <w:p w:rsidR="004A1788" w:rsidRDefault="004A1788" w:rsidP="004A1788">
      <w:pPr>
        <w:shd w:val="clear" w:color="auto" w:fill="FFFFFF"/>
        <w:spacing w:before="81" w:after="58"/>
        <w:jc w:val="center"/>
        <w:outlineLvl w:val="1"/>
        <w:rPr>
          <w:rFonts w:ascii="Times New Roman" w:eastAsia="Times New Roman" w:hAnsi="Times New Roman" w:cs="Times New Roman"/>
          <w:b/>
          <w:bCs/>
          <w:color w:val="833713"/>
          <w:sz w:val="28"/>
          <w:szCs w:val="28"/>
          <w:lang w:eastAsia="ru-RU"/>
        </w:rPr>
      </w:pPr>
    </w:p>
    <w:p w:rsidR="004A1788" w:rsidRDefault="004A1788" w:rsidP="004A1788">
      <w:pPr>
        <w:shd w:val="clear" w:color="auto" w:fill="FFFFFF"/>
        <w:spacing w:before="81" w:after="58"/>
        <w:jc w:val="center"/>
        <w:outlineLvl w:val="1"/>
        <w:rPr>
          <w:rFonts w:ascii="Times New Roman" w:eastAsia="Times New Roman" w:hAnsi="Times New Roman" w:cs="Times New Roman"/>
          <w:b/>
          <w:bCs/>
          <w:color w:val="833713"/>
          <w:sz w:val="28"/>
          <w:szCs w:val="28"/>
          <w:lang w:eastAsia="ru-RU"/>
        </w:rPr>
      </w:pPr>
    </w:p>
    <w:p w:rsidR="003E1C43" w:rsidRPr="004A1788" w:rsidRDefault="004A1788" w:rsidP="004A1788">
      <w:pPr>
        <w:shd w:val="clear" w:color="auto" w:fill="FFFFFF"/>
        <w:spacing w:before="81" w:after="58"/>
        <w:jc w:val="center"/>
        <w:outlineLvl w:val="1"/>
        <w:rPr>
          <w:rFonts w:ascii="Times New Roman" w:eastAsia="Times New Roman" w:hAnsi="Times New Roman" w:cs="Times New Roman"/>
          <w:b/>
          <w:bCs/>
          <w:color w:val="833713"/>
          <w:sz w:val="28"/>
          <w:szCs w:val="28"/>
          <w:lang w:eastAsia="ru-RU"/>
        </w:rPr>
      </w:pPr>
      <w:r>
        <w:rPr>
          <w:rFonts w:ascii="Times New Roman" w:eastAsia="Times New Roman" w:hAnsi="Times New Roman" w:cs="Times New Roman"/>
          <w:b/>
          <w:bCs/>
          <w:color w:val="833713"/>
          <w:sz w:val="28"/>
          <w:szCs w:val="28"/>
          <w:lang w:eastAsia="ru-RU"/>
        </w:rPr>
        <w:t xml:space="preserve"> «</w:t>
      </w:r>
      <w:r w:rsidR="003E1C43" w:rsidRPr="004A1788">
        <w:rPr>
          <w:rFonts w:ascii="Times New Roman" w:eastAsia="Times New Roman" w:hAnsi="Times New Roman" w:cs="Times New Roman"/>
          <w:b/>
          <w:bCs/>
          <w:color w:val="833713"/>
          <w:sz w:val="28"/>
          <w:szCs w:val="28"/>
          <w:lang w:eastAsia="ru-RU"/>
        </w:rPr>
        <w:t>Ошибки в выборе профессии</w:t>
      </w:r>
      <w:r>
        <w:rPr>
          <w:rFonts w:ascii="Times New Roman" w:eastAsia="Times New Roman" w:hAnsi="Times New Roman" w:cs="Times New Roman"/>
          <w:b/>
          <w:bCs/>
          <w:color w:val="833713"/>
          <w:sz w:val="28"/>
          <w:szCs w:val="28"/>
          <w:lang w:eastAsia="ru-RU"/>
        </w:rPr>
        <w:t>»</w:t>
      </w:r>
    </w:p>
    <w:p w:rsidR="003E1C43" w:rsidRPr="004A1788" w:rsidRDefault="003E1C43" w:rsidP="003E1C43">
      <w:pPr>
        <w:shd w:val="clear" w:color="auto" w:fill="FFFFFF"/>
        <w:spacing w:after="0"/>
        <w:ind w:firstLine="230"/>
        <w:jc w:val="right"/>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i/>
          <w:iCs/>
          <w:color w:val="000000"/>
          <w:sz w:val="28"/>
          <w:szCs w:val="28"/>
          <w:lang w:eastAsia="ru-RU"/>
        </w:rPr>
        <w:t>Что случилось однажды, может никогда больше не случиться, но то, что случилось два раза, непременно случится и в третий.</w:t>
      </w:r>
    </w:p>
    <w:p w:rsidR="003E1C43" w:rsidRPr="004A1788" w:rsidRDefault="003E1C43" w:rsidP="003E1C43">
      <w:pPr>
        <w:shd w:val="clear" w:color="auto" w:fill="FFFFFF"/>
        <w:spacing w:after="0"/>
        <w:ind w:firstLine="230"/>
        <w:jc w:val="right"/>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i/>
          <w:iCs/>
          <w:color w:val="000000"/>
          <w:sz w:val="28"/>
          <w:szCs w:val="28"/>
          <w:lang w:eastAsia="ru-RU"/>
        </w:rPr>
        <w:t>П. Коэльо</w:t>
      </w:r>
    </w:p>
    <w:p w:rsidR="004A1788" w:rsidRDefault="004A1788" w:rsidP="003E1C43">
      <w:pPr>
        <w:shd w:val="clear" w:color="auto" w:fill="FFFFFF"/>
        <w:spacing w:after="0"/>
        <w:ind w:firstLine="230"/>
        <w:jc w:val="both"/>
        <w:rPr>
          <w:rFonts w:ascii="Times New Roman" w:eastAsia="Times New Roman" w:hAnsi="Times New Roman" w:cs="Times New Roman"/>
          <w:b/>
          <w:bCs/>
          <w:color w:val="000000"/>
          <w:sz w:val="28"/>
          <w:szCs w:val="28"/>
          <w:lang w:eastAsia="ru-RU"/>
        </w:rPr>
      </w:pP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b/>
          <w:bCs/>
          <w:color w:val="000000"/>
          <w:sz w:val="28"/>
          <w:szCs w:val="28"/>
          <w:lang w:eastAsia="ru-RU"/>
        </w:rPr>
        <w:t>Типичные ошибки и затруднения, возникающие при выборе профессии:</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Отношение к выбору профессии как к окончательному и пожизненному, ориентация сразу на профессию высокой квалификации, высшее образование. Данные ошибочные представления формируются в основном под воздействием родителей (иногда - учителей). Очень часто от них можно услышать примерно следующее: «Я ему (ей) сказала: главное - получи высшее образование, потому что без него сейчас никуда. А потом - делай что хочешь!». Такая позиция может привести к тому, что девушка или юноша получат первое попавшееся образование, которое им потом может никогда не пригодиться. Безусловно, высшее образование очень важно, но иногда по тем или иным причинам нет возможности или необходимости сразу после школы поступать в вуз. В этом случае есть и другие варианты построения карьеры:</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школа —&gt; учреждение начального профессионального образования или профессиональные курсы —&gt; среднее специальное учебное заведение (колледж, техникум) —&gt; вуз.</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При такой схеме есть возможность в течение относительно короткого времени получить определенную специальность и более точно определиться с выбором вуза. В зависимости от конкретной ситуации некоторые компоненты схемы (за исключением обучения в школе) могут «выпадать».</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Предрассудки, когда некоторые важные для общества профессии и занятия считаются недостойными, неприличными («Ну что это за профессия - актер?!»).</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Выбор профессии «за компанию», чтобы не отстать от друзей.</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Перенос отношения к представителю какой-нибудь профессии на саму профессию.</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Увлечение только внешней или какой-либо частной стороной профессии. В последнее время весьма популярной (особенно среди девушек) является профессия психолога. Свой выбор они объясняют, как правило, тем, что «любят общаться с людьми и давать разные советы друзьям». При этом упускается из виду, что работа психолога - не только приятная (кстати, не всегда приятная!) беседа, но и сложный, кропотливый анализ явлений, ситуаций, большой объем «бумажной», документальной работы.</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xml:space="preserve">• Низкая информированность о мире профессий, о востребованности и перспективах той или иной профессии. Иногда очень сложно выбрать, когда не </w:t>
      </w:r>
      <w:r w:rsidRPr="004A1788">
        <w:rPr>
          <w:rFonts w:ascii="Times New Roman" w:eastAsia="Times New Roman" w:hAnsi="Times New Roman" w:cs="Times New Roman"/>
          <w:color w:val="000000"/>
          <w:sz w:val="28"/>
          <w:szCs w:val="28"/>
          <w:lang w:eastAsia="ru-RU"/>
        </w:rPr>
        <w:lastRenderedPageBreak/>
        <w:t>знаешь, из чего выбирать. В настоящее время появляется много новых специальностей, а иногда за модным названием прячется что-то давно известное. К тому же не известно, смогут ли юноша или девушка, получившие специальность, в дальнейшем найти работу. Так, сейчас одним из популярнейших факультетов в разных вузах является юридический. Однако рабочих мест по этой специальности гораздо меньше, чем желающих быть юристами. Поэтому, выбирая специальность, подумайте, насколько легко будет потом трудоустроиться.</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Влияние престижности, популярности профессии. Сильным фактором, влияющим на выбор профессии, является мнение окружающих о профессии, то, насколько она является «модной». Опасность таится в незнании особенностей той или иной профессии. На деле она может оказаться не такой привлекательной и интересной. Так, старшеклассник говорит: «Я уже выбрал профессию. Хочу быть менеджером». На вопрос консультанта: «А чем ты будешь заниматься на своем рабочем месте?» не очень уверенно отвечает: «Ну... У меня будет свой офис, отдельный кабинет, люди в подчинении...». О содержании работы, как видите - ни слова. О том, что менеджеры бывают разные - по персоналу, по продажам и т. д., юноша тоже слышал впервые.</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Несамостоятельность выбора профессии. Может случиться так, что мы, взрослые, руководствуясь благими намерениями, можем оказать выпускнику «медвежью услугу», переложив на себя всю ответственность за их выбор. Иногда нам кажется, что мы сделаем этот выбор лучше - у нас больше знаний, жизненного опыта. На консультацию пришла девушка-</w:t>
      </w:r>
      <w:proofErr w:type="spellStart"/>
      <w:r w:rsidRPr="004A1788">
        <w:rPr>
          <w:rFonts w:ascii="Times New Roman" w:eastAsia="Times New Roman" w:hAnsi="Times New Roman" w:cs="Times New Roman"/>
          <w:color w:val="000000"/>
          <w:sz w:val="28"/>
          <w:szCs w:val="28"/>
          <w:lang w:eastAsia="ru-RU"/>
        </w:rPr>
        <w:t>одиннадцатикласспица</w:t>
      </w:r>
      <w:proofErr w:type="spellEnd"/>
      <w:r w:rsidRPr="004A1788">
        <w:rPr>
          <w:rFonts w:ascii="Times New Roman" w:eastAsia="Times New Roman" w:hAnsi="Times New Roman" w:cs="Times New Roman"/>
          <w:color w:val="000000"/>
          <w:sz w:val="28"/>
          <w:szCs w:val="28"/>
          <w:lang w:eastAsia="ru-RU"/>
        </w:rPr>
        <w:t>. Точнее, ее привела бабушка со словами: «Мы хотим поступать на экономику. Скажите, какой институт лучше выбрать». При разговоре с девушкой выяснилось, что экономика привлекает бабушку, а не ее. Сама она хорошо рисует и хотела бы получить профессию в сфере искусства. Более того, она уже позаботилась о месте работы, планируя совмещать работу с обучением. Нетрудно предположить, насколько девушка была бы «довольна» своей работой, если бы ей пришлось работать в сфере экономики, прямо противоположной ее интересам.</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Отождествление школьного учебного предмета с соответствующей профессией. Бывает, что какой-то предмет нравится настолько, что юноша или девушка обязательно хотят связать с ним будущую профессиональную деятельность. Однако следует внимательно проанализировать свой интерес. Возможно, нравится не сам предмет, а то, как его преподносит учитель. Или, например, девушка очень любит литературу и собирается в педагогический вуз по этой специальности, упуская из виду тот факт, что не умеет и не любит общаться с детьми. В таких случаях можно рассмотреть другие специальности, связанные с интересующим предметом.</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Устаревшие представления о характере труда в некоторых сферах производства (например, материального).</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xml:space="preserve">• Неумение разобраться в своих личных особенностях (склонностях, способностях, уровне подготовки). Речь идет о случаях, когда старшеклассник находится в растерянности - не зная, с какой стороны подступиться к выбору, на </w:t>
      </w:r>
      <w:r w:rsidRPr="004A1788">
        <w:rPr>
          <w:rFonts w:ascii="Times New Roman" w:eastAsia="Times New Roman" w:hAnsi="Times New Roman" w:cs="Times New Roman"/>
          <w:color w:val="000000"/>
          <w:sz w:val="28"/>
          <w:szCs w:val="28"/>
          <w:lang w:eastAsia="ru-RU"/>
        </w:rPr>
        <w:lastRenderedPageBreak/>
        <w:t>что обратить внимание. В этих случаях можно обратиться к специалисту-психологу, который проведет квалифицированную консультацию, тестирование и поможет определить, к какой профессиональной деятельности больше склонны юноша или девушка.</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Незнание или недооценка своих физических особенностей, недостатков, существенных при выборе профессии.</w:t>
      </w:r>
    </w:p>
    <w:p w:rsidR="003E1C43" w:rsidRPr="004A1788" w:rsidRDefault="003E1C43" w:rsidP="003E1C43">
      <w:pPr>
        <w:shd w:val="clear" w:color="auto" w:fill="FFFFFF"/>
        <w:spacing w:after="0"/>
        <w:ind w:firstLine="230"/>
        <w:jc w:val="both"/>
        <w:rPr>
          <w:rFonts w:ascii="Times New Roman" w:eastAsia="Times New Roman" w:hAnsi="Times New Roman" w:cs="Times New Roman"/>
          <w:color w:val="000000"/>
          <w:sz w:val="28"/>
          <w:szCs w:val="28"/>
          <w:lang w:eastAsia="ru-RU"/>
        </w:rPr>
      </w:pPr>
      <w:r w:rsidRPr="004A1788">
        <w:rPr>
          <w:rFonts w:ascii="Times New Roman" w:eastAsia="Times New Roman" w:hAnsi="Times New Roman" w:cs="Times New Roman"/>
          <w:color w:val="000000"/>
          <w:sz w:val="28"/>
          <w:szCs w:val="28"/>
          <w:lang w:eastAsia="ru-RU"/>
        </w:rPr>
        <w:t>• Незнание основных мероприятии и порядка решения задач при выборе профессии.</w:t>
      </w:r>
    </w:p>
    <w:p w:rsidR="006C0A21" w:rsidRDefault="006C0A21" w:rsidP="003E1C43">
      <w:pPr>
        <w:rPr>
          <w:rFonts w:ascii="Times New Roman" w:hAnsi="Times New Roman" w:cs="Times New Roman"/>
          <w:sz w:val="28"/>
          <w:szCs w:val="28"/>
        </w:rPr>
      </w:pPr>
    </w:p>
    <w:p w:rsidR="00726AD5" w:rsidRPr="00726AD5" w:rsidRDefault="00726AD5" w:rsidP="003E1C43">
      <w:pPr>
        <w:rPr>
          <w:rFonts w:ascii="Times New Roman" w:hAnsi="Times New Roman" w:cs="Times New Roman"/>
          <w:i/>
          <w:sz w:val="28"/>
          <w:szCs w:val="28"/>
        </w:rPr>
      </w:pPr>
      <w:bookmarkStart w:id="0" w:name="_GoBack"/>
      <w:r w:rsidRPr="00726AD5">
        <w:rPr>
          <w:rFonts w:ascii="Times New Roman" w:hAnsi="Times New Roman" w:cs="Times New Roman"/>
          <w:i/>
          <w:sz w:val="28"/>
          <w:szCs w:val="28"/>
        </w:rPr>
        <w:t>Подготовила педагог-психолог Глущенко М.В.</w:t>
      </w:r>
    </w:p>
    <w:bookmarkEnd w:id="0"/>
    <w:p w:rsidR="004A1788" w:rsidRPr="004A1788" w:rsidRDefault="004A1788">
      <w:pPr>
        <w:rPr>
          <w:rFonts w:ascii="Times New Roman" w:hAnsi="Times New Roman" w:cs="Times New Roman"/>
          <w:sz w:val="28"/>
          <w:szCs w:val="28"/>
        </w:rPr>
      </w:pPr>
    </w:p>
    <w:sectPr w:rsidR="004A1788" w:rsidRPr="004A1788" w:rsidSect="00726AD5">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E1C43"/>
    <w:rsid w:val="003E1C43"/>
    <w:rsid w:val="004A1788"/>
    <w:rsid w:val="006C0A21"/>
    <w:rsid w:val="00726AD5"/>
    <w:rsid w:val="00BA31F8"/>
    <w:rsid w:val="00DA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75CB"/>
  <w15:docId w15:val="{5A58E357-21FE-4664-A3A5-B70F9620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A21"/>
  </w:style>
  <w:style w:type="paragraph" w:styleId="2">
    <w:name w:val="heading 2"/>
    <w:basedOn w:val="a"/>
    <w:link w:val="20"/>
    <w:uiPriority w:val="9"/>
    <w:qFormat/>
    <w:rsid w:val="003E1C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C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1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1C43"/>
    <w:rPr>
      <w:i/>
      <w:iCs/>
    </w:rPr>
  </w:style>
  <w:style w:type="character" w:styleId="a5">
    <w:name w:val="Strong"/>
    <w:basedOn w:val="a0"/>
    <w:uiPriority w:val="22"/>
    <w:qFormat/>
    <w:rsid w:val="003E1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PSYKAB</dc:creator>
  <cp:keywords/>
  <dc:description/>
  <cp:lastModifiedBy>KabPSY</cp:lastModifiedBy>
  <cp:revision>4</cp:revision>
  <dcterms:created xsi:type="dcterms:W3CDTF">2021-01-29T07:28:00Z</dcterms:created>
  <dcterms:modified xsi:type="dcterms:W3CDTF">2024-01-29T01:31:00Z</dcterms:modified>
</cp:coreProperties>
</file>